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40"/>
      </w:pPr>
      <w:r>
        <w:rPr>
          <w:rFonts w:ascii="Calibri" w:hAnsi="Calibri"/>
          <w:b/>
          <w:i w:val="0"/>
          <w:color w:val="102A3A"/>
          <w:sz w:val="44"/>
        </w:rPr>
        <w:t>PLANTILLA AST</w:t>
      </w:r>
    </w:p>
    <w:p>
      <w:pPr>
        <w:spacing w:before="0" w:after="180"/>
      </w:pPr>
      <w:r>
        <w:rPr>
          <w:rFonts w:ascii="Calibri" w:hAnsi="Calibri"/>
          <w:b/>
          <w:i w:val="0"/>
          <w:color w:val="D89A24"/>
          <w:sz w:val="26"/>
        </w:rPr>
        <w:t>Análisis Seguro del Trabajo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3230"/>
        <w:gridCol w:w="1450"/>
        <w:gridCol w:w="3230"/>
      </w:tblGrid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0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02A3A"/>
                <w:sz w:val="17"/>
              </w:rPr>
              <w:t>Código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INOX-PR-F-001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0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02A3A"/>
                <w:sz w:val="17"/>
              </w:rPr>
              <w:t>Versión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1.0</w:t>
            </w:r>
          </w:p>
        </w:tc>
      </w:tr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0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02A3A"/>
                <w:sz w:val="17"/>
              </w:rPr>
              <w:t>Actualización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Agosto 2026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0F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102A3A"/>
                <w:sz w:val="17"/>
              </w:rPr>
              <w:t>Empresa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________________________</w:t>
            </w:r>
          </w:p>
        </w:tc>
      </w:tr>
    </w:tbl>
    <w:p>
      <w:pPr>
        <w:spacing w:after="10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0F2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i w:val="0"/>
                <w:color w:val="102A3A"/>
                <w:sz w:val="18"/>
              </w:rPr>
              <w:t xml:space="preserve">Uso del formato: 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Complete este análisis con participación del equipo antes de iniciar una tarea no rutinaria, crítica o cuando cambien las condiciones. Detenga el trabajo y reevalúe si aparece un peligro no controlado.</w:t>
            </w:r>
          </w:p>
        </w:tc>
      </w:tr>
    </w:tbl>
    <w:p>
      <w:pPr>
        <w:spacing w:after="6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8710"/>
      </w:tblGrid>
      <w:tr>
        <w:tc>
          <w:tcPr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01</w:t>
            </w:r>
          </w:p>
        </w:tc>
        <w:tc>
          <w:tcPr>
            <w:tcW w:type="dxa" w:w="8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ANTECEDENTES DEL TRABAJO</w:t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3230"/>
        <w:gridCol w:w="1450"/>
        <w:gridCol w:w="3230"/>
      </w:tblGrid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Tarea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Fecha / hora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Área / ubicación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Empresa / contrato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Supervisor/a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Responsable AST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Procedimiento asociado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Permiso asociado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</w:tbl>
    <w:p>
      <w:pPr>
        <w:spacing w:after="6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8710"/>
      </w:tblGrid>
      <w:tr>
        <w:tc>
          <w:tcPr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02</w:t>
            </w:r>
          </w:p>
        </w:tc>
        <w:tc>
          <w:tcPr>
            <w:tcW w:type="dxa" w:w="8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VERIFICACIÓN PREVIA</w:t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50"/>
        <w:gridCol w:w="6610"/>
        <w:gridCol w:w="1100"/>
        <w:gridCol w:w="1100"/>
      </w:tblGrid>
      <w:tr>
        <w:trPr>
          <w:tblHeader w:val="true"/>
        </w:trPr>
        <w:tc>
          <w:tcPr>
            <w:tcW w:type="dxa" w:w="5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N°</w:t>
            </w:r>
          </w:p>
        </w:tc>
        <w:tc>
          <w:tcPr>
            <w:tcW w:type="dxa" w:w="66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Condición a verificar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Sí</w:t>
            </w:r>
          </w:p>
        </w:tc>
        <w:tc>
          <w:tcPr>
            <w:tcW w:type="dxa" w:w="1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No / N.A.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661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El equipo comprende la tarea, sus etapas y el método de trabajo.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661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El personal cuenta con competencias, autorizaciones y aptitud requeridas.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661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Herramientas, equipos y elementos de apoyo están disponibles y en buen estado.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661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Se revisaron procedimientos, permisos y coordinaciones aplicables.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5</w:t>
            </w:r>
          </w:p>
        </w:tc>
        <w:tc>
          <w:tcPr>
            <w:tcW w:type="dxa" w:w="661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Las fuentes de energía están identificadas, aisladas y verificadas cuando corresponde.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6</w:t>
            </w:r>
          </w:p>
        </w:tc>
        <w:tc>
          <w:tcPr>
            <w:tcW w:type="dxa" w:w="661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El área está ordenada, iluminada, ventilada, delimitada y con acceso seguro.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</w:tr>
      <w:tr>
        <w:trPr>
          <w:cantSplit/>
        </w:trPr>
        <w:tc>
          <w:tcPr>
            <w:tcW w:type="dxa" w:w="5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7</w:t>
            </w:r>
          </w:p>
        </w:tc>
        <w:tc>
          <w:tcPr>
            <w:tcW w:type="dxa" w:w="661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Se conocen las comunicaciones, vías de evacuación y respuesta ante emergencias.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  <w:tc>
          <w:tcPr>
            <w:tcW w:type="dxa" w:w="110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</w:t>
            </w:r>
          </w:p>
        </w:tc>
      </w:tr>
    </w:tbl>
    <w:p>
      <w:pPr>
        <w:spacing w:after="6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8710"/>
      </w:tblGrid>
      <w:tr>
        <w:tc>
          <w:tcPr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03</w:t>
            </w:r>
          </w:p>
        </w:tc>
        <w:tc>
          <w:tcPr>
            <w:tcW w:type="dxa" w:w="8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ELEMENTOS DE PROTECCIÓN Y PERMISOS</w:t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3230"/>
        <w:gridCol w:w="1450"/>
        <w:gridCol w:w="3230"/>
      </w:tblGrid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EPP básico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☐ Casco  ☐ Lentes  ☐ Guantes  ☐ Calzado  ☐ Otro: ______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EPP específico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________________________</w:t>
            </w:r>
          </w:p>
        </w:tc>
      </w:tr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Permisos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☐ Altura  ☐ Caliente  ☐ Confinado  ☐ Izaje  ☐ Excavación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Aislamiento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☐ Eléctrico  ☐ Mecánico  ☐ Fluidos  ☐ N.A.</w:t>
            </w:r>
          </w:p>
        </w:tc>
      </w:tr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Condición ambiental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☐ Frío/calor  ☐ UV  ☐ Viento  ☐ Lluvia/nieve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6"/>
              </w:rPr>
              <w:t>Otros controles</w:t>
            </w:r>
          </w:p>
        </w:tc>
        <w:tc>
          <w:tcPr>
            <w:tcW w:type="dxa" w:w="32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6"/>
              </w:rPr>
              <w:t>________________________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8710"/>
      </w:tblGrid>
      <w:tr>
        <w:tc>
          <w:tcPr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04</w:t>
            </w:r>
          </w:p>
        </w:tc>
        <w:tc>
          <w:tcPr>
            <w:tcW w:type="dxa" w:w="8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DESGLOSE DE LA TAREA, PELIGROS Y CONTROLES</w:t>
            </w:r>
          </w:p>
        </w:tc>
      </w:tr>
    </w:tbl>
    <w:p>
      <w:pPr>
        <w:spacing w:after="40" w:before="0"/>
      </w:pPr>
    </w:p>
    <w:p>
      <w:pPr>
        <w:spacing w:before="0" w:after="140"/>
      </w:pPr>
      <w:r>
        <w:rPr>
          <w:rFonts w:ascii="Calibri" w:hAnsi="Calibri"/>
          <w:b w:val="0"/>
          <w:i w:val="0"/>
          <w:color w:val="6B7780"/>
          <w:sz w:val="18"/>
        </w:rPr>
        <w:t>Describa la secuencia real del trabajo. Para cada etapa, identifique el peligro, la consecuencia posible y controles específicos siguiendo la jerarquía: eliminar, sustituir, ingeniería, administrativos y EPP.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60"/>
        <w:gridCol w:w="1650"/>
        <w:gridCol w:w="1800"/>
        <w:gridCol w:w="1450"/>
        <w:gridCol w:w="2550"/>
        <w:gridCol w:w="1350"/>
      </w:tblGrid>
      <w:tr>
        <w:trPr>
          <w:tblHeader w:val="true"/>
        </w:trPr>
        <w:tc>
          <w:tcPr>
            <w:tcW w:type="dxa" w:w="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N°</w:t>
            </w:r>
          </w:p>
        </w:tc>
        <w:tc>
          <w:tcPr>
            <w:tcW w:type="dxa" w:w="1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Etapa de la tarea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Peligro / exposición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Consecuencia</w:t>
            </w:r>
          </w:p>
        </w:tc>
        <w:tc>
          <w:tcPr>
            <w:tcW w:type="dxa" w:w="25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Medidas de control</w:t>
            </w:r>
          </w:p>
        </w:tc>
        <w:tc>
          <w:tcPr>
            <w:tcW w:type="dxa" w:w="13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16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5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3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16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5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3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16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5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3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16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5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3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5</w:t>
            </w:r>
          </w:p>
        </w:tc>
        <w:tc>
          <w:tcPr>
            <w:tcW w:type="dxa" w:w="16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5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3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6</w:t>
            </w:r>
          </w:p>
        </w:tc>
        <w:tc>
          <w:tcPr>
            <w:tcW w:type="dxa" w:w="16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5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3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7</w:t>
            </w:r>
          </w:p>
        </w:tc>
        <w:tc>
          <w:tcPr>
            <w:tcW w:type="dxa" w:w="16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55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3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</w:tbl>
    <w:p>
      <w:pPr>
        <w:spacing w:after="6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8710"/>
      </w:tblGrid>
      <w:tr>
        <w:tc>
          <w:tcPr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05</w:t>
            </w:r>
          </w:p>
        </w:tc>
        <w:tc>
          <w:tcPr>
            <w:tcW w:type="dxa" w:w="8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CONTROL DE CAMBIOS DURANTE LA TAREA</w:t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50"/>
        <w:gridCol w:w="3190"/>
        <w:gridCol w:w="1450"/>
        <w:gridCol w:w="3270"/>
      </w:tblGrid>
      <w:t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¿Cambió el entorno, personal, equipo o método?</w:t>
            </w:r>
          </w:p>
        </w:tc>
        <w:tc>
          <w:tcPr>
            <w:tcW w:type="dxa" w:w="319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☐ No  ☐ Sí: detener y reevaluar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Hora de reevaluación</w:t>
            </w:r>
          </w:p>
        </w:tc>
        <w:tc>
          <w:tcPr>
            <w:tcW w:type="dxa" w:w="32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________________________</w:t>
            </w:r>
          </w:p>
        </w:tc>
      </w:tr>
    </w:tbl>
    <w:p>
      <w:pPr>
        <w:spacing w:after="6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AF0F2"/>
          </w:tcPr>
          <w:p>
            <w:pPr>
              <w:spacing w:after="0" w:line="252" w:lineRule="auto"/>
            </w:pPr>
            <w:r/>
            <w:r>
              <w:rPr>
                <w:rFonts w:ascii="Calibri" w:hAnsi="Calibri"/>
                <w:b/>
                <w:i w:val="0"/>
                <w:color w:val="102A3A"/>
                <w:sz w:val="18"/>
              </w:rPr>
              <w:t xml:space="preserve">Criterio de detención: </w:t>
            </w: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 iniciar o detener la tarea ante riesgo grave o inminente, pérdida de un control crítico, cambio no evaluado, condiciones meteorológicas adversas o duda razonable del equipo.</w:t>
            </w:r>
          </w:p>
        </w:tc>
      </w:tr>
    </w:tbl>
    <w:p>
      <w:r>
        <w:br w:type="page"/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8710"/>
      </w:tblGrid>
      <w:tr>
        <w:tc>
          <w:tcPr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06</w:t>
            </w:r>
          </w:p>
        </w:tc>
        <w:tc>
          <w:tcPr>
            <w:tcW w:type="dxa" w:w="8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PREPARACIÓN ANTE EMERGENCIAS</w:t>
            </w:r>
          </w:p>
        </w:tc>
      </w:tr>
    </w:tbl>
    <w:p>
      <w:pPr>
        <w:spacing w:after="40" w:before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Emergencias previsibles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Medio de comunicación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Responsable de activar respuesta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Punto de encuentro / evacuación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  <w:t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5F7F8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000000"/>
                <w:sz w:val="17"/>
              </w:rPr>
              <w:t>Equipos de respuesta disponibles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____________________________________________________________</w:t>
            </w:r>
          </w:p>
        </w:tc>
      </w:tr>
    </w:tbl>
    <w:p>
      <w:pPr>
        <w:spacing w:after="6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650"/>
        <w:gridCol w:w="8710"/>
      </w:tblGrid>
      <w:tr>
        <w:tc>
          <w:tcPr>
            <w:tcW w:type="dxa" w:w="6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07</w:t>
            </w:r>
          </w:p>
        </w:tc>
        <w:tc>
          <w:tcPr>
            <w:tcW w:type="dxa" w:w="871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PARTICIPACIÓN Y AUTORIZACIÓN</w:t>
            </w:r>
          </w:p>
        </w:tc>
      </w:tr>
    </w:tbl>
    <w:p>
      <w:pPr>
        <w:spacing w:after="40" w:before="0"/>
      </w:pPr>
    </w:p>
    <w:p>
      <w:pPr>
        <w:spacing w:before="0" w:after="140"/>
      </w:pPr>
      <w:r>
        <w:rPr>
          <w:rFonts w:ascii="Calibri" w:hAnsi="Calibri"/>
          <w:b w:val="0"/>
          <w:i w:val="0"/>
          <w:color w:val="6B7780"/>
          <w:sz w:val="18"/>
        </w:rPr>
        <w:t>Las personas firmantes declaran haber participado en el análisis, comprender la tarea, sus peligros y controles, y conocer su facultad de detener el trabajo ante una condición insegura.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560"/>
        <w:gridCol w:w="3030"/>
        <w:gridCol w:w="1850"/>
        <w:gridCol w:w="1450"/>
        <w:gridCol w:w="2470"/>
      </w:tblGrid>
      <w:tr>
        <w:trPr>
          <w:tblHeader w:val="true"/>
        </w:trPr>
        <w:tc>
          <w:tcPr>
            <w:tcW w:type="dxa" w:w="5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N°</w:t>
            </w:r>
          </w:p>
        </w:tc>
        <w:tc>
          <w:tcPr>
            <w:tcW w:type="dxa" w:w="303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Nombre</w:t>
            </w:r>
          </w:p>
        </w:tc>
        <w:tc>
          <w:tcPr>
            <w:tcW w:type="dxa" w:w="18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RUT / ID</w:t>
            </w:r>
          </w:p>
        </w:tc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Cargo</w:t>
            </w:r>
          </w:p>
        </w:tc>
        <w:tc>
          <w:tcPr>
            <w:tcW w:type="dxa" w:w="247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Firma</w:t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1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2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3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4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5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6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7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  <w:tr>
        <w:trPr>
          <w:cantSplit/>
        </w:trPr>
        <w:tc>
          <w:tcPr>
            <w:tcW w:type="dxa" w:w="56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t>8</w:t>
            </w:r>
          </w:p>
        </w:tc>
        <w:tc>
          <w:tcPr>
            <w:tcW w:type="dxa" w:w="303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8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145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  <w:tc>
          <w:tcPr>
            <w:tcW w:type="dxa" w:w="247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</w:r>
          </w:p>
        </w:tc>
      </w:tr>
    </w:tbl>
    <w:p>
      <w:pPr>
        <w:spacing w:after="6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2880"/>
        <w:gridCol w:w="1800"/>
        <w:gridCol w:w="2880"/>
      </w:tblGrid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Responsable que elabora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Nombre / firma</w:t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D89A24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Supervisor/a que autoriza</w:t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02A3A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Nombre / firma</w:t>
            </w:r>
          </w:p>
        </w:tc>
      </w:tr>
      <w:t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  <w:tc>
          <w:tcPr>
            <w:tcW w:type="dxa" w:w="288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000000"/>
                <w:sz w:val="17"/>
              </w:rPr>
              <w:br/>
              <w:br/>
            </w:r>
          </w:p>
        </w:tc>
      </w:tr>
    </w:tbl>
    <w:p>
      <w:pPr>
        <w:spacing w:before="160" w:after="60"/>
      </w:pPr>
      <w:r>
        <w:rPr>
          <w:rFonts w:ascii="Calibri" w:hAnsi="Calibri"/>
          <w:b/>
          <w:i w:val="0"/>
          <w:color w:val="102A3A"/>
          <w:sz w:val="18"/>
        </w:rPr>
        <w:t>Nota de uso y alcance</w:t>
      </w:r>
    </w:p>
    <w:p>
      <w:pPr>
        <w:spacing w:before="0" w:after="80" w:line="252" w:lineRule="auto"/>
      </w:pPr>
      <w:r>
        <w:rPr>
          <w:rFonts w:ascii="Calibri" w:hAnsi="Calibri"/>
          <w:b w:val="0"/>
          <w:i w:val="0"/>
          <w:color w:val="6B7780"/>
          <w:sz w:val="16"/>
        </w:rPr>
        <w:t>Formato referencial que debe adaptarse a la actividad, tamaño, riesgos y procedimientos de cada organización. No reemplaza la matriz IPER, los procedimientos de trabajo seguro, permisos específicos ni la asesoría del organismo administrador o de un profesional competente.</w:t>
      </w:r>
    </w:p>
    <w:p>
      <w:pPr>
        <w:spacing w:before="0" w:after="0" w:line="240" w:lineRule="auto"/>
      </w:pPr>
      <w:r>
        <w:rPr>
          <w:rFonts w:ascii="Calibri" w:hAnsi="Calibri"/>
          <w:b w:val="0"/>
          <w:i w:val="0"/>
          <w:color w:val="6B7780"/>
          <w:sz w:val="15"/>
        </w:rPr>
        <w:t>Referencias: D.S. N.º 44/2024 del Ministerio del Trabajo y Previsión Social; Ley N.º 16.744; orientaciones SUSESO sobre identificación de peligros y evaluación de riesgos. Fuentes oficiales: https://www.bcn.cl/leychile/navegar?idNorma=1205298 · https://www.suseso.cl/613/w3-propertyvalue-137185.html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440" w:bottom="1037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b w:val="0"/>
        <w:i w:val="0"/>
        <w:color w:val="6B7780"/>
        <w:sz w:val="16"/>
      </w:rPr>
      <w:t xml:space="preserve">inostrozaprevencion.cl  ·  Página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b w:val="0"/>
        <w:i w:val="0"/>
        <w:color w:val="6B7780"/>
        <w:sz w:val="16"/>
      </w:rPr>
      <w:t xml:space="preserve"> de </w:t>
    </w:r>
    <w: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dxa" w:w="9360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80"/>
      <w:gridCol w:w="4680"/>
    </w:tblGrid>
    <w:tr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  <w:vAlign w:val="center"/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/>
              <w:b/>
              <w:i w:val="0"/>
              <w:color w:val="102A3A"/>
              <w:sz w:val="18"/>
            </w:rPr>
            <w:t>INOX PREVENCIÓN</w:t>
          </w:r>
        </w:p>
      </w:tc>
      <w:tc>
        <w:tcPr>
          <w:tcW w:type="dxa" w:w="4680"/>
          <w:tcMar>
            <w:top w:w="80" w:type="dxa"/>
            <w:start w:w="120" w:type="dxa"/>
            <w:bottom w:w="80" w:type="dxa"/>
            <w:end w:w="120" w:type="dxa"/>
          </w:tcMar>
          <w:vAlign w:val="center"/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/>
              <w:b/>
              <w:i w:val="0"/>
              <w:color w:val="6B7780"/>
              <w:sz w:val="17"/>
            </w:rPr>
            <w:t>FORMATO REFERENCIAL · AST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02A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0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0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AST - Análisis Seguro del Trabajo</dc:title>
  <dc:subject>Formato preventivo referencial</dc:subject>
  <dc:creator>INOX Prevención - Adolfo Inostroza</dc:creator>
  <cp:keywords/>
  <dc:description>Documento original de distribución gratuita. Adaptar antes de usar.</dc:description>
  <cp:lastModifiedBy>INOX Prevención</cp:lastModifiedBy>
  <cp:revision>1</cp:revision>
  <dcterms:created xsi:type="dcterms:W3CDTF">2013-12-23T23:15:00Z</dcterms:created>
  <dcterms:modified xsi:type="dcterms:W3CDTF">2013-12-23T23:15:00Z</dcterms:modified>
  <cp:category/>
</cp:coreProperties>
</file>